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14" w:rsidRDefault="000D4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It, Build It Resources</w:t>
      </w:r>
    </w:p>
    <w:p w:rsidR="00170D14" w:rsidRDefault="000D45E0">
      <w:pPr>
        <w:rPr>
          <w:sz w:val="24"/>
          <w:szCs w:val="24"/>
        </w:rPr>
      </w:pPr>
      <w:r>
        <w:rPr>
          <w:sz w:val="24"/>
          <w:szCs w:val="24"/>
        </w:rPr>
        <w:t>Technical writing skills are an important part of an engineer or scientist’s abilities to communicate precisely and clearly. This event will test a team’s ability to effectively communicate by having one team member write a description of how to build a de</w:t>
      </w:r>
      <w:r>
        <w:rPr>
          <w:sz w:val="24"/>
          <w:szCs w:val="24"/>
        </w:rPr>
        <w:t>vice and having his or her partner construct the device from raw materials using their partner’s description.</w:t>
      </w:r>
      <w:bookmarkStart w:id="0" w:name="_GoBack"/>
      <w:bookmarkEnd w:id="0"/>
    </w:p>
    <w:p w:rsidR="00170D14" w:rsidRDefault="00170D14">
      <w:pPr>
        <w:spacing w:line="360" w:lineRule="auto"/>
      </w:pPr>
    </w:p>
    <w:p w:rsidR="00170D14" w:rsidRDefault="000D45E0">
      <w:pPr>
        <w:spacing w:line="360" w:lineRule="auto"/>
      </w:pPr>
      <w:r>
        <w:t>Control + Click to follow the link:</w:t>
      </w:r>
    </w:p>
    <w:p w:rsidR="00170D14" w:rsidRDefault="000D45E0">
      <w:pPr>
        <w:shd w:val="clear" w:color="auto" w:fill="FFFFFF"/>
        <w:spacing w:line="360" w:lineRule="auto"/>
      </w:pPr>
      <w:hyperlink r:id="rId4"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>Describe It</w:t>
        </w:r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>, Build It 2018 Coaches Clinic Presentation (2019 Rules)</w:t>
        </w:r>
      </w:hyperlink>
    </w:p>
    <w:p w:rsidR="00170D14" w:rsidRDefault="00170D14">
      <w:pPr>
        <w:shd w:val="clear" w:color="auto" w:fill="FFFFFF"/>
        <w:spacing w:line="360" w:lineRule="auto"/>
      </w:pPr>
    </w:p>
    <w:p w:rsidR="00170D14" w:rsidRDefault="000D45E0">
      <w:pPr>
        <w:shd w:val="clear" w:color="auto" w:fill="FFFFFF"/>
        <w:spacing w:line="360" w:lineRule="auto"/>
      </w:pPr>
      <w:hyperlink r:id="rId5"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>Fun English Games – Games to practice writing instructions</w:t>
        </w:r>
      </w:hyperlink>
    </w:p>
    <w:p w:rsidR="00170D14" w:rsidRDefault="00170D14">
      <w:pPr>
        <w:shd w:val="clear" w:color="auto" w:fill="FFFFFF"/>
        <w:spacing w:line="360" w:lineRule="auto"/>
        <w:rPr>
          <w:rFonts w:ascii="Roboto" w:eastAsia="Roboto" w:hAnsi="Roboto" w:cs="Roboto"/>
          <w:sz w:val="26"/>
          <w:szCs w:val="26"/>
        </w:rPr>
      </w:pPr>
    </w:p>
    <w:p w:rsidR="00170D14" w:rsidRDefault="000D45E0">
      <w:pPr>
        <w:shd w:val="clear" w:color="auto" w:fill="FFFFFF"/>
        <w:spacing w:line="360" w:lineRule="auto"/>
      </w:pPr>
      <w:hyperlink r:id="rId6"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>Print and Use lined paper</w:t>
        </w:r>
      </w:hyperlink>
    </w:p>
    <w:p w:rsidR="00170D14" w:rsidRDefault="000D45E0">
      <w:pPr>
        <w:shd w:val="clear" w:color="auto" w:fill="FFFFFF"/>
        <w:spacing w:line="360" w:lineRule="auto"/>
        <w:rPr>
          <w:rFonts w:ascii="Roboto" w:eastAsia="Roboto" w:hAnsi="Roboto" w:cs="Roboto"/>
          <w:color w:val="BD0000"/>
          <w:sz w:val="26"/>
          <w:szCs w:val="26"/>
          <w:u w:val="single"/>
        </w:rPr>
      </w:pPr>
      <w:r>
        <w:fldChar w:fldCharType="begin"/>
      </w:r>
      <w:r>
        <w:instrText xml:space="preserve"> HYPERLINK "http://www.sciencenc.com/pdfs/resources/elementary/Describe-It-Lined-Paper.doc" </w:instrText>
      </w:r>
      <w:r>
        <w:fldChar w:fldCharType="separate"/>
      </w:r>
    </w:p>
    <w:p w:rsidR="00170D14" w:rsidRDefault="000D45E0">
      <w:pPr>
        <w:shd w:val="clear" w:color="auto" w:fill="FFFFFF"/>
        <w:spacing w:line="360" w:lineRule="auto"/>
      </w:pPr>
      <w:r>
        <w:fldChar w:fldCharType="end"/>
      </w:r>
      <w:hyperlink r:id="rId7"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>Games for learning how to communicate clearly</w:t>
        </w:r>
      </w:hyperlink>
    </w:p>
    <w:p w:rsidR="00170D14" w:rsidRDefault="000D45E0">
      <w:pPr>
        <w:shd w:val="clear" w:color="auto" w:fill="FFFFFF"/>
        <w:spacing w:line="360" w:lineRule="auto"/>
        <w:rPr>
          <w:rFonts w:ascii="Roboto" w:eastAsia="Roboto" w:hAnsi="Roboto" w:cs="Roboto"/>
          <w:color w:val="BD0000"/>
          <w:sz w:val="26"/>
          <w:szCs w:val="26"/>
          <w:u w:val="single"/>
        </w:rPr>
      </w:pPr>
      <w:r>
        <w:fldChar w:fldCharType="begin"/>
      </w:r>
      <w:r>
        <w:instrText xml:space="preserve"> HYPERLINK "http://www.sciencenc.com/pdfs/resources/elementary/Write-It-Do-it-game-ideas.doc" </w:instrText>
      </w:r>
      <w:r>
        <w:fldChar w:fldCharType="separate"/>
      </w:r>
    </w:p>
    <w:p w:rsidR="00170D14" w:rsidRDefault="000D45E0">
      <w:pPr>
        <w:shd w:val="clear" w:color="auto" w:fill="FFFFFF"/>
        <w:spacing w:line="360" w:lineRule="auto"/>
      </w:pPr>
      <w:r>
        <w:fldChar w:fldCharType="end"/>
      </w:r>
      <w:hyperlink r:id="rId8"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>See the event help page</w:t>
        </w:r>
        <w:r>
          <w:rPr>
            <w:rFonts w:ascii="Roboto" w:eastAsia="Roboto" w:hAnsi="Roboto" w:cs="Roboto"/>
            <w:color w:val="BD0000"/>
            <w:sz w:val="26"/>
            <w:szCs w:val="26"/>
            <w:u w:val="single"/>
          </w:rPr>
          <w:t xml:space="preserve"> for the Middle and High School version of this event</w:t>
        </w:r>
      </w:hyperlink>
    </w:p>
    <w:p w:rsidR="00170D14" w:rsidRDefault="000D45E0">
      <w:pPr>
        <w:shd w:val="clear" w:color="auto" w:fill="FFFFFF"/>
        <w:spacing w:line="360" w:lineRule="auto"/>
        <w:rPr>
          <w:rFonts w:ascii="Roboto" w:eastAsia="Roboto" w:hAnsi="Roboto" w:cs="Roboto"/>
          <w:color w:val="BD0000"/>
          <w:sz w:val="26"/>
          <w:szCs w:val="26"/>
          <w:u w:val="single"/>
        </w:rPr>
      </w:pPr>
      <w:r>
        <w:fldChar w:fldCharType="begin"/>
      </w:r>
      <w:r>
        <w:instrText xml:space="preserve"> HYPERLINK "http://www.sciencenc.com/resources/high-school/write-it-do-it/" </w:instrText>
      </w:r>
      <w:r>
        <w:fldChar w:fldCharType="separate"/>
      </w:r>
    </w:p>
    <w:p w:rsidR="00170D14" w:rsidRDefault="000D45E0">
      <w:pPr>
        <w:shd w:val="clear" w:color="auto" w:fill="FFFFFF"/>
        <w:spacing w:line="360" w:lineRule="auto"/>
        <w:rPr>
          <w:rFonts w:ascii="Roboto" w:eastAsia="Roboto" w:hAnsi="Roboto" w:cs="Roboto"/>
          <w:color w:val="BD0000"/>
          <w:sz w:val="26"/>
          <w:szCs w:val="26"/>
          <w:u w:val="single"/>
        </w:rPr>
      </w:pPr>
      <w:r>
        <w:fldChar w:fldCharType="end"/>
      </w:r>
      <w:hyperlink r:id="rId9">
        <w:r>
          <w:rPr>
            <w:rFonts w:ascii="Roboto" w:eastAsia="Roboto" w:hAnsi="Roboto" w:cs="Roboto"/>
            <w:color w:val="1155CC"/>
            <w:sz w:val="26"/>
            <w:szCs w:val="26"/>
            <w:u w:val="single"/>
          </w:rPr>
          <w:t>Can you talk your partner through the maze?</w:t>
        </w:r>
      </w:hyperlink>
      <w:r>
        <w:fldChar w:fldCharType="begin"/>
      </w:r>
      <w:r>
        <w:instrText xml:space="preserve"> HYPERLINK "htt</w:instrText>
      </w:r>
      <w:r>
        <w:instrText xml:space="preserve">ps://nzmaths.co.nz/resource/amazing-mazes" </w:instrText>
      </w:r>
      <w:r>
        <w:fldChar w:fldCharType="separate"/>
      </w:r>
    </w:p>
    <w:p w:rsidR="00170D14" w:rsidRDefault="000D45E0">
      <w:pPr>
        <w:spacing w:line="360" w:lineRule="auto"/>
      </w:pPr>
      <w:r>
        <w:fldChar w:fldCharType="end"/>
      </w:r>
    </w:p>
    <w:sectPr w:rsidR="00170D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14"/>
    <w:rsid w:val="000D45E0"/>
    <w:rsid w:val="001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8DDA9-3655-46F9-9BFE-07DA1EAF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c.com/resources/high-school/write-it-do-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nc.com/pdfs/resources/elementary/Write-It-Do-it-game-idea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nc.com/pdfs/resources/elementary/Describe-It-Lined-Paper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nenglishgames.com/writinggames/instruction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nc.com/wp-content/uploads/WIDICoachesClinicNotesOct2018.pdf" TargetMode="External"/><Relationship Id="rId9" Type="http://schemas.openxmlformats.org/officeDocument/2006/relationships/hyperlink" Target="https://nzmaths.co.nz/resource/amazing-maz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Albert</dc:creator>
  <cp:lastModifiedBy>Jennifer L. Albert</cp:lastModifiedBy>
  <cp:revision>2</cp:revision>
  <dcterms:created xsi:type="dcterms:W3CDTF">2018-12-12T17:51:00Z</dcterms:created>
  <dcterms:modified xsi:type="dcterms:W3CDTF">2018-12-12T17:51:00Z</dcterms:modified>
</cp:coreProperties>
</file>